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0206" w:rsidRPr="004004EC" w:rsidRDefault="00BC0206" w:rsidP="00BC0206">
      <w:pPr>
        <w:ind w:firstLine="709"/>
        <w:jc w:val="center"/>
        <w:rPr>
          <w:rFonts w:ascii="Times New Roman" w:hAnsi="Times New Roman" w:cs="Times New Roman"/>
          <w:b/>
          <w:sz w:val="28"/>
          <w:szCs w:val="28"/>
          <w:lang w:val="en-US" w:bidi="en-GB"/>
        </w:rPr>
      </w:pPr>
      <w:r w:rsidRPr="00D474CC">
        <w:rPr>
          <w:rFonts w:ascii="Times New Roman" w:hAnsi="Times New Roman" w:cs="Times New Roman"/>
          <w:b/>
          <w:sz w:val="28"/>
          <w:szCs w:val="28"/>
          <w:lang w:val="en-GB" w:bidi="en-GB"/>
        </w:rPr>
        <w:t xml:space="preserve">PISTON OIL DISPLACEMENT BY POLYMER AT THE LATE </w:t>
      </w:r>
    </w:p>
    <w:p w:rsidR="00BC0206" w:rsidRPr="00D474CC" w:rsidRDefault="00BC0206" w:rsidP="00BC0206">
      <w:pPr>
        <w:ind w:firstLine="709"/>
        <w:jc w:val="center"/>
        <w:rPr>
          <w:rFonts w:ascii="Times New Roman" w:hAnsi="Times New Roman" w:cs="Times New Roman"/>
          <w:b/>
          <w:sz w:val="28"/>
          <w:szCs w:val="28"/>
          <w:lang w:val="en-US"/>
        </w:rPr>
      </w:pPr>
      <w:r w:rsidRPr="00D474CC">
        <w:rPr>
          <w:rFonts w:ascii="Times New Roman" w:hAnsi="Times New Roman" w:cs="Times New Roman"/>
          <w:b/>
          <w:sz w:val="28"/>
          <w:szCs w:val="28"/>
          <w:lang w:val="en-GB" w:bidi="en-GB"/>
        </w:rPr>
        <w:t>STAGE OF FIELD DEVELOPMENT</w:t>
      </w:r>
    </w:p>
    <w:p w:rsidR="00BC0206" w:rsidRPr="000142F2" w:rsidRDefault="00BC0206" w:rsidP="00BC0206">
      <w:pPr>
        <w:spacing w:line="276" w:lineRule="auto"/>
        <w:rPr>
          <w:rFonts w:ascii="Times New Roman" w:hAnsi="Times New Roman" w:cs="Times New Roman"/>
          <w:b/>
          <w:sz w:val="28"/>
          <w:szCs w:val="28"/>
          <w:lang w:val="en-US" w:bidi="en-GB"/>
        </w:rPr>
      </w:pPr>
    </w:p>
    <w:p w:rsidR="00BC0206" w:rsidRPr="000142F2" w:rsidRDefault="00BC0206" w:rsidP="00BC0206">
      <w:pPr>
        <w:spacing w:line="276" w:lineRule="auto"/>
        <w:rPr>
          <w:rFonts w:ascii="Times New Roman" w:hAnsi="Times New Roman" w:cs="Times New Roman"/>
          <w:sz w:val="28"/>
          <w:szCs w:val="28"/>
          <w:lang w:val="en-US"/>
        </w:rPr>
      </w:pPr>
      <w:r w:rsidRPr="00084A42">
        <w:rPr>
          <w:rFonts w:ascii="Times New Roman" w:hAnsi="Times New Roman" w:cs="Times New Roman"/>
          <w:b/>
          <w:sz w:val="28"/>
          <w:szCs w:val="28"/>
          <w:lang w:val="en-GB" w:bidi="en-GB"/>
        </w:rPr>
        <w:t>M.N. BABASHEVA</w:t>
      </w:r>
      <w:r w:rsidRPr="004004EC">
        <w:rPr>
          <w:rFonts w:ascii="Times New Roman" w:hAnsi="Times New Roman" w:cs="Times New Roman"/>
          <w:b/>
          <w:sz w:val="28"/>
          <w:szCs w:val="28"/>
          <w:lang w:val="en-US" w:bidi="en-GB"/>
        </w:rPr>
        <w:t xml:space="preserve"> –</w:t>
      </w:r>
      <w:r>
        <w:rPr>
          <w:rFonts w:ascii="Times New Roman" w:hAnsi="Times New Roman" w:cs="Times New Roman"/>
          <w:b/>
          <w:sz w:val="28"/>
          <w:szCs w:val="28"/>
          <w:lang w:val="kk-KZ" w:bidi="en-GB"/>
        </w:rPr>
        <w:t xml:space="preserve"> </w:t>
      </w:r>
      <w:r w:rsidRPr="004004EC">
        <w:rPr>
          <w:rFonts w:ascii="Times New Roman" w:hAnsi="Times New Roman" w:cs="Times New Roman"/>
          <w:sz w:val="28"/>
          <w:szCs w:val="28"/>
          <w:lang w:val="en-GB" w:bidi="en-GB"/>
        </w:rPr>
        <w:t>general director</w:t>
      </w:r>
      <w:r w:rsidR="000142F2" w:rsidRPr="000142F2">
        <w:rPr>
          <w:rFonts w:ascii="Times New Roman" w:hAnsi="Times New Roman" w:cs="Times New Roman"/>
          <w:sz w:val="28"/>
          <w:szCs w:val="28"/>
          <w:lang w:val="en-US" w:bidi="en-GB"/>
        </w:rPr>
        <w:t>, candidate of technical sciences</w:t>
      </w:r>
    </w:p>
    <w:p w:rsidR="00BC0206" w:rsidRPr="00D474CC" w:rsidRDefault="00BC0206" w:rsidP="00BC0206">
      <w:pPr>
        <w:spacing w:line="276" w:lineRule="auto"/>
        <w:rPr>
          <w:rFonts w:ascii="Times New Roman" w:hAnsi="Times New Roman" w:cs="Times New Roman"/>
          <w:b/>
          <w:sz w:val="28"/>
          <w:szCs w:val="28"/>
          <w:lang w:val="en-US"/>
        </w:rPr>
      </w:pPr>
      <w:r w:rsidRPr="00084A42">
        <w:rPr>
          <w:rFonts w:ascii="Times New Roman" w:hAnsi="Times New Roman" w:cs="Times New Roman"/>
          <w:b/>
          <w:sz w:val="28"/>
          <w:szCs w:val="28"/>
          <w:lang w:val="en-GB" w:bidi="en-GB"/>
        </w:rPr>
        <w:t>N.D. SARSENBEKOV</w:t>
      </w:r>
      <w:r w:rsidRPr="004004EC">
        <w:rPr>
          <w:rFonts w:ascii="Times New Roman" w:hAnsi="Times New Roman" w:cs="Times New Roman"/>
          <w:b/>
          <w:sz w:val="28"/>
          <w:szCs w:val="28"/>
          <w:lang w:val="en-US" w:bidi="en-GB"/>
        </w:rPr>
        <w:t xml:space="preserve"> –</w:t>
      </w:r>
      <w:r w:rsidRPr="004004EC">
        <w:rPr>
          <w:rFonts w:ascii="Times New Roman" w:hAnsi="Times New Roman" w:cs="Times New Roman"/>
          <w:sz w:val="28"/>
          <w:szCs w:val="28"/>
          <w:lang w:val="en-GB" w:bidi="en-GB"/>
        </w:rPr>
        <w:t>Managing director of laboratory researches</w:t>
      </w:r>
    </w:p>
    <w:p w:rsidR="00BC0206" w:rsidRDefault="00BC0206" w:rsidP="00BC0206">
      <w:pPr>
        <w:jc w:val="center"/>
        <w:rPr>
          <w:rFonts w:ascii="Times New Roman" w:hAnsi="Times New Roman" w:cs="Times New Roman"/>
          <w:sz w:val="28"/>
          <w:szCs w:val="28"/>
          <w:lang w:val="kk-KZ" w:bidi="en-GB"/>
        </w:rPr>
      </w:pPr>
    </w:p>
    <w:p w:rsidR="00BC0206" w:rsidRPr="004004EC" w:rsidRDefault="00BC0206" w:rsidP="00BC0206">
      <w:pPr>
        <w:jc w:val="center"/>
        <w:rPr>
          <w:rFonts w:ascii="Times New Roman" w:hAnsi="Times New Roman" w:cs="Times New Roman"/>
          <w:sz w:val="28"/>
          <w:szCs w:val="28"/>
          <w:lang w:val="en-US" w:bidi="en-GB"/>
        </w:rPr>
      </w:pPr>
      <w:r w:rsidRPr="004004EC">
        <w:rPr>
          <w:rFonts w:ascii="Times New Roman" w:hAnsi="Times New Roman" w:cs="Times New Roman"/>
          <w:sz w:val="28"/>
          <w:szCs w:val="28"/>
          <w:lang w:val="en-GB" w:bidi="en-GB"/>
        </w:rPr>
        <w:t>NII</w:t>
      </w:r>
      <w:r w:rsidRPr="004004EC">
        <w:rPr>
          <w:rFonts w:ascii="Times New Roman" w:hAnsi="Times New Roman" w:cs="Times New Roman"/>
          <w:sz w:val="28"/>
          <w:szCs w:val="28"/>
          <w:lang w:val="en-US" w:bidi="en-GB"/>
        </w:rPr>
        <w:t xml:space="preserve"> </w:t>
      </w:r>
      <w:proofErr w:type="spellStart"/>
      <w:r w:rsidRPr="004004EC">
        <w:rPr>
          <w:rFonts w:ascii="Times New Roman" w:hAnsi="Times New Roman" w:cs="Times New Roman"/>
          <w:sz w:val="28"/>
          <w:szCs w:val="28"/>
          <w:lang w:val="en-GB" w:bidi="en-GB"/>
        </w:rPr>
        <w:t>Caspimunaigas</w:t>
      </w:r>
      <w:proofErr w:type="spellEnd"/>
      <w:r w:rsidRPr="004004EC">
        <w:rPr>
          <w:rFonts w:ascii="Times New Roman" w:hAnsi="Times New Roman" w:cs="Times New Roman"/>
          <w:sz w:val="28"/>
          <w:szCs w:val="28"/>
          <w:lang w:val="en-US" w:bidi="en-GB"/>
        </w:rPr>
        <w:t xml:space="preserve"> </w:t>
      </w:r>
      <w:r w:rsidRPr="004004EC">
        <w:rPr>
          <w:rFonts w:ascii="Times New Roman" w:hAnsi="Times New Roman" w:cs="Times New Roman"/>
          <w:sz w:val="28"/>
          <w:szCs w:val="28"/>
          <w:lang w:val="en-GB" w:bidi="en-GB"/>
        </w:rPr>
        <w:t>LLP</w:t>
      </w:r>
      <w:r w:rsidRPr="004004EC">
        <w:rPr>
          <w:rFonts w:ascii="Times New Roman" w:hAnsi="Times New Roman" w:cs="Times New Roman"/>
          <w:sz w:val="28"/>
          <w:szCs w:val="28"/>
          <w:lang w:val="en-US" w:bidi="en-GB"/>
        </w:rPr>
        <w:t xml:space="preserve">, </w:t>
      </w:r>
    </w:p>
    <w:p w:rsidR="00BC0206" w:rsidRPr="004004EC" w:rsidRDefault="00BC0206" w:rsidP="00BC0206">
      <w:pPr>
        <w:jc w:val="center"/>
        <w:rPr>
          <w:rFonts w:ascii="Times New Roman" w:hAnsi="Times New Roman" w:cs="Times New Roman"/>
          <w:i/>
          <w:noProof/>
          <w:sz w:val="28"/>
          <w:szCs w:val="28"/>
          <w:lang w:val="en-US" w:eastAsia="ru-RU"/>
        </w:rPr>
      </w:pPr>
      <w:r w:rsidRPr="004004EC">
        <w:rPr>
          <w:rFonts w:ascii="Times New Roman" w:hAnsi="Times New Roman" w:cs="Times New Roman"/>
          <w:sz w:val="28"/>
          <w:szCs w:val="28"/>
          <w:shd w:val="clear" w:color="auto" w:fill="F7F7F9"/>
          <w:lang w:val="en-US"/>
        </w:rPr>
        <w:t>060011</w:t>
      </w:r>
      <w:r w:rsidRPr="00BC0206">
        <w:rPr>
          <w:rStyle w:val="a8"/>
          <w:rFonts w:ascii="Times New Roman" w:hAnsi="Times New Roman" w:cs="Times New Roman"/>
          <w:b w:val="0"/>
          <w:color w:val="000000"/>
          <w:sz w:val="28"/>
          <w:szCs w:val="28"/>
          <w:shd w:val="clear" w:color="auto" w:fill="FFFFFF"/>
          <w:lang w:val="en-US"/>
        </w:rPr>
        <w:t xml:space="preserve">, </w:t>
      </w:r>
      <w:proofErr w:type="spellStart"/>
      <w:r w:rsidRPr="00BC0206">
        <w:rPr>
          <w:rStyle w:val="a8"/>
          <w:rFonts w:ascii="Times New Roman" w:hAnsi="Times New Roman" w:cs="Times New Roman"/>
          <w:b w:val="0"/>
          <w:color w:val="000000"/>
          <w:sz w:val="28"/>
          <w:szCs w:val="28"/>
          <w:shd w:val="clear" w:color="auto" w:fill="FFFFFF"/>
          <w:lang w:val="en-US"/>
        </w:rPr>
        <w:t>Zharbosynov</w:t>
      </w:r>
      <w:proofErr w:type="spellEnd"/>
      <w:r w:rsidRPr="00BC0206">
        <w:rPr>
          <w:rStyle w:val="a8"/>
          <w:rFonts w:ascii="Times New Roman" w:hAnsi="Times New Roman" w:cs="Times New Roman"/>
          <w:b w:val="0"/>
          <w:color w:val="000000"/>
          <w:sz w:val="28"/>
          <w:szCs w:val="28"/>
          <w:shd w:val="clear" w:color="auto" w:fill="FFFFFF"/>
          <w:lang w:val="en-US"/>
        </w:rPr>
        <w:t>, 89a,</w:t>
      </w:r>
      <w:r w:rsidRPr="004004EC">
        <w:rPr>
          <w:rFonts w:ascii="Times New Roman" w:hAnsi="Times New Roman" w:cs="Times New Roman"/>
          <w:sz w:val="28"/>
          <w:szCs w:val="28"/>
          <w:lang w:val="en-US" w:bidi="en-GB"/>
        </w:rPr>
        <w:t xml:space="preserve"> </w:t>
      </w:r>
      <w:proofErr w:type="spellStart"/>
      <w:r w:rsidRPr="004004EC">
        <w:rPr>
          <w:rFonts w:ascii="Times New Roman" w:hAnsi="Times New Roman" w:cs="Times New Roman"/>
          <w:sz w:val="28"/>
          <w:szCs w:val="28"/>
          <w:lang w:val="en-GB" w:bidi="en-GB"/>
        </w:rPr>
        <w:t>Atyrau</w:t>
      </w:r>
      <w:proofErr w:type="spellEnd"/>
      <w:r w:rsidRPr="004004EC">
        <w:rPr>
          <w:rFonts w:ascii="Times New Roman" w:hAnsi="Times New Roman" w:cs="Times New Roman"/>
          <w:sz w:val="28"/>
          <w:szCs w:val="28"/>
          <w:lang w:val="en-US" w:bidi="en-GB"/>
        </w:rPr>
        <w:t xml:space="preserve">, </w:t>
      </w:r>
      <w:r w:rsidRPr="004004EC">
        <w:rPr>
          <w:rFonts w:ascii="Times New Roman" w:hAnsi="Times New Roman" w:cs="Times New Roman"/>
          <w:sz w:val="28"/>
          <w:szCs w:val="28"/>
          <w:lang w:val="en-GB" w:bidi="en-GB"/>
        </w:rPr>
        <w:t>Kazakhstan</w:t>
      </w:r>
    </w:p>
    <w:p w:rsidR="00BC0206" w:rsidRPr="00D474CC" w:rsidRDefault="00BC0206" w:rsidP="00BC0206">
      <w:pPr>
        <w:ind w:firstLine="340"/>
        <w:rPr>
          <w:i/>
          <w:sz w:val="28"/>
          <w:szCs w:val="28"/>
          <w:lang w:val="en-US"/>
        </w:rPr>
      </w:pPr>
    </w:p>
    <w:p w:rsidR="00BC0206" w:rsidRPr="00D474CC" w:rsidRDefault="00BC0206" w:rsidP="00BC0206">
      <w:pPr>
        <w:ind w:firstLine="567"/>
        <w:jc w:val="both"/>
        <w:rPr>
          <w:rFonts w:ascii="Times New Roman" w:hAnsi="Times New Roman" w:cs="Times New Roman"/>
          <w:i/>
          <w:sz w:val="28"/>
          <w:szCs w:val="28"/>
          <w:lang w:val="en-US"/>
        </w:rPr>
      </w:pPr>
      <w:r w:rsidRPr="00D474CC">
        <w:rPr>
          <w:rFonts w:ascii="Times New Roman" w:hAnsi="Times New Roman" w:cs="Times New Roman"/>
          <w:i/>
          <w:sz w:val="28"/>
          <w:szCs w:val="28"/>
          <w:lang w:val="en-GB" w:bidi="en-GB"/>
        </w:rPr>
        <w:t xml:space="preserve">The results of a laboratory experiment of heavy oil displacement by polymer solution in a core unconsolidated (sand) in the high water content reservoir intervals. The experiment showed that when downloading one pore volume of water-the water production is above 90%, but a continuous water injection leads to a gradual increase of the recovery factor. </w:t>
      </w:r>
    </w:p>
    <w:p w:rsidR="00BC0206" w:rsidRPr="00D474CC" w:rsidRDefault="00BC0206" w:rsidP="00BC0206">
      <w:pPr>
        <w:ind w:firstLine="567"/>
        <w:jc w:val="both"/>
        <w:rPr>
          <w:rFonts w:ascii="Times New Roman" w:hAnsi="Times New Roman" w:cs="Times New Roman"/>
          <w:i/>
          <w:sz w:val="28"/>
          <w:szCs w:val="28"/>
          <w:lang w:val="en-US"/>
        </w:rPr>
      </w:pPr>
      <w:r w:rsidRPr="00D474CC">
        <w:rPr>
          <w:rFonts w:ascii="Times New Roman" w:hAnsi="Times New Roman" w:cs="Times New Roman"/>
          <w:i/>
          <w:sz w:val="28"/>
          <w:szCs w:val="28"/>
          <w:lang w:val="en-GB" w:bidi="en-GB"/>
        </w:rPr>
        <w:t>Polymer injection into the reservoir should be cyclical, with duration until reaching 65-75% of the pore volume of rinsing the reservoir or even a little more, i.e., should not take premature decisions on termination of the polymer injection. After replacing the residual oil polymer, it is required to decide how to terminate its further injection.</w:t>
      </w:r>
    </w:p>
    <w:p w:rsidR="00BC0206" w:rsidRPr="00D474CC" w:rsidRDefault="00BC0206" w:rsidP="00BC0206">
      <w:pPr>
        <w:ind w:firstLine="567"/>
        <w:jc w:val="both"/>
        <w:rPr>
          <w:rFonts w:ascii="Times New Roman" w:hAnsi="Times New Roman" w:cs="Times New Roman"/>
          <w:i/>
          <w:sz w:val="28"/>
          <w:szCs w:val="28"/>
          <w:lang w:val="en-US"/>
        </w:rPr>
      </w:pPr>
      <w:r w:rsidRPr="00D474CC">
        <w:rPr>
          <w:rFonts w:ascii="Times New Roman" w:hAnsi="Times New Roman" w:cs="Times New Roman"/>
          <w:sz w:val="28"/>
          <w:szCs w:val="28"/>
          <w:lang w:val="en-GB" w:bidi="en-GB"/>
        </w:rPr>
        <w:t xml:space="preserve"> </w:t>
      </w:r>
      <w:r w:rsidRPr="00D474CC">
        <w:rPr>
          <w:rFonts w:ascii="Times New Roman" w:hAnsi="Times New Roman" w:cs="Times New Roman"/>
          <w:i/>
          <w:sz w:val="28"/>
          <w:szCs w:val="28"/>
          <w:lang w:val="en-GB" w:bidi="en-GB"/>
        </w:rPr>
        <w:t>The results of the experiment showed the effectiveness of this method, leading to higher production. Polymer injection will result in a significant increase in backpressure that may require reconstruction of a compressor-pump station.</w:t>
      </w:r>
    </w:p>
    <w:p w:rsidR="00BC0206" w:rsidRPr="00D474CC" w:rsidRDefault="00BC0206" w:rsidP="00BC0206">
      <w:pPr>
        <w:ind w:firstLine="567"/>
        <w:jc w:val="both"/>
        <w:rPr>
          <w:rFonts w:ascii="Times New Roman" w:hAnsi="Times New Roman" w:cs="Times New Roman"/>
          <w:i/>
          <w:sz w:val="28"/>
          <w:szCs w:val="28"/>
          <w:lang w:val="en-US"/>
        </w:rPr>
      </w:pPr>
      <w:r w:rsidRPr="00D474CC">
        <w:rPr>
          <w:rFonts w:ascii="Times New Roman" w:hAnsi="Times New Roman" w:cs="Times New Roman"/>
          <w:i/>
          <w:sz w:val="28"/>
          <w:szCs w:val="28"/>
          <w:lang w:val="en-GB" w:bidi="en-GB"/>
        </w:rPr>
        <w:t>Application of polymer flooding gives an additional volume of oil and it is recommended for use on the industrial scale.</w:t>
      </w:r>
    </w:p>
    <w:p w:rsidR="007A295B" w:rsidRPr="00BC0206" w:rsidRDefault="00BC0206" w:rsidP="00BC0206">
      <w:pPr>
        <w:rPr>
          <w:lang w:val="en-US"/>
        </w:rPr>
      </w:pPr>
      <w:r w:rsidRPr="00D474CC">
        <w:rPr>
          <w:rFonts w:ascii="Times New Roman" w:hAnsi="Times New Roman" w:cs="Times New Roman"/>
          <w:b/>
          <w:i/>
          <w:sz w:val="28"/>
          <w:szCs w:val="28"/>
          <w:lang w:val="en-GB" w:bidi="en-GB"/>
        </w:rPr>
        <w:t xml:space="preserve">KEYWORDS: </w:t>
      </w:r>
      <w:r w:rsidRPr="006C3203">
        <w:rPr>
          <w:rFonts w:ascii="Times New Roman" w:hAnsi="Times New Roman" w:cs="Times New Roman"/>
          <w:i/>
          <w:sz w:val="28"/>
          <w:szCs w:val="28"/>
          <w:lang w:val="en-GB" w:bidi="en-GB"/>
        </w:rPr>
        <w:t>core,</w:t>
      </w:r>
      <w:r w:rsidRPr="00D474CC">
        <w:rPr>
          <w:rFonts w:ascii="Times New Roman" w:hAnsi="Times New Roman" w:cs="Times New Roman"/>
          <w:i/>
          <w:sz w:val="28"/>
          <w:szCs w:val="28"/>
          <w:lang w:val="en-GB" w:bidi="en-GB"/>
        </w:rPr>
        <w:t xml:space="preserve"> core holder, </w:t>
      </w:r>
      <w:proofErr w:type="spellStart"/>
      <w:r w:rsidRPr="00D474CC">
        <w:rPr>
          <w:rFonts w:ascii="Times New Roman" w:hAnsi="Times New Roman" w:cs="Times New Roman"/>
          <w:i/>
          <w:sz w:val="28"/>
          <w:szCs w:val="28"/>
          <w:lang w:val="en-GB" w:bidi="en-GB"/>
        </w:rPr>
        <w:t>wettability</w:t>
      </w:r>
      <w:proofErr w:type="spellEnd"/>
      <w:r w:rsidRPr="00D474CC">
        <w:rPr>
          <w:rFonts w:ascii="Times New Roman" w:hAnsi="Times New Roman" w:cs="Times New Roman"/>
          <w:i/>
          <w:sz w:val="28"/>
          <w:szCs w:val="28"/>
          <w:lang w:val="en-GB" w:bidi="en-GB"/>
        </w:rPr>
        <w:t>, experiment, polymer, flooding</w:t>
      </w:r>
    </w:p>
    <w:sectPr w:rsidR="007A295B" w:rsidRPr="00BC0206" w:rsidSect="007A295B">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73D95" w:rsidRDefault="00D73D95" w:rsidP="00BC0206">
      <w:r>
        <w:separator/>
      </w:r>
    </w:p>
  </w:endnote>
  <w:endnote w:type="continuationSeparator" w:id="0">
    <w:p w:rsidR="00D73D95" w:rsidRDefault="00D73D95" w:rsidP="00BC020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73D95" w:rsidRDefault="00D73D95" w:rsidP="00BC0206">
      <w:r>
        <w:separator/>
      </w:r>
    </w:p>
  </w:footnote>
  <w:footnote w:type="continuationSeparator" w:id="0">
    <w:p w:rsidR="00D73D95" w:rsidRDefault="00D73D95" w:rsidP="00BC020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BC0206"/>
    <w:rsid w:val="000142F2"/>
    <w:rsid w:val="003F1603"/>
    <w:rsid w:val="005A4E00"/>
    <w:rsid w:val="006E2D0A"/>
    <w:rsid w:val="007A295B"/>
    <w:rsid w:val="00A307F5"/>
    <w:rsid w:val="00BC0206"/>
    <w:rsid w:val="00D73D95"/>
    <w:rsid w:val="00EE357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0206"/>
    <w:pPr>
      <w:spacing w:after="0" w:line="240"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C020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unhideWhenUsed/>
    <w:rsid w:val="00BC0206"/>
    <w:rPr>
      <w:color w:val="0000FF" w:themeColor="hyperlink"/>
      <w:u w:val="single"/>
    </w:rPr>
  </w:style>
  <w:style w:type="paragraph" w:styleId="a5">
    <w:name w:val="footnote text"/>
    <w:basedOn w:val="a"/>
    <w:link w:val="a6"/>
    <w:uiPriority w:val="99"/>
    <w:semiHidden/>
    <w:unhideWhenUsed/>
    <w:rsid w:val="00BC0206"/>
    <w:rPr>
      <w:sz w:val="20"/>
      <w:szCs w:val="20"/>
    </w:rPr>
  </w:style>
  <w:style w:type="character" w:customStyle="1" w:styleId="a6">
    <w:name w:val="Текст сноски Знак"/>
    <w:basedOn w:val="a0"/>
    <w:link w:val="a5"/>
    <w:uiPriority w:val="99"/>
    <w:semiHidden/>
    <w:rsid w:val="00BC0206"/>
    <w:rPr>
      <w:sz w:val="20"/>
      <w:szCs w:val="20"/>
    </w:rPr>
  </w:style>
  <w:style w:type="character" w:styleId="a7">
    <w:name w:val="footnote reference"/>
    <w:basedOn w:val="a0"/>
    <w:uiPriority w:val="99"/>
    <w:semiHidden/>
    <w:unhideWhenUsed/>
    <w:rsid w:val="00BC0206"/>
    <w:rPr>
      <w:vertAlign w:val="superscript"/>
    </w:rPr>
  </w:style>
  <w:style w:type="character" w:styleId="a8">
    <w:name w:val="Strong"/>
    <w:basedOn w:val="a0"/>
    <w:uiPriority w:val="22"/>
    <w:qFormat/>
    <w:rsid w:val="00BC0206"/>
    <w:rPr>
      <w:b/>
      <w:bCs/>
    </w:rPr>
  </w:style>
  <w:style w:type="paragraph" w:styleId="a9">
    <w:name w:val="Balloon Text"/>
    <w:basedOn w:val="a"/>
    <w:link w:val="aa"/>
    <w:uiPriority w:val="99"/>
    <w:semiHidden/>
    <w:unhideWhenUsed/>
    <w:rsid w:val="00BC0206"/>
    <w:rPr>
      <w:rFonts w:ascii="Tahoma" w:hAnsi="Tahoma" w:cs="Tahoma"/>
      <w:sz w:val="16"/>
      <w:szCs w:val="16"/>
    </w:rPr>
  </w:style>
  <w:style w:type="character" w:customStyle="1" w:styleId="aa">
    <w:name w:val="Текст выноски Знак"/>
    <w:basedOn w:val="a0"/>
    <w:link w:val="a9"/>
    <w:uiPriority w:val="99"/>
    <w:semiHidden/>
    <w:rsid w:val="00BC020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210</Words>
  <Characters>1198</Characters>
  <Application>Microsoft Office Word</Application>
  <DocSecurity>0</DocSecurity>
  <Lines>9</Lines>
  <Paragraphs>2</Paragraphs>
  <ScaleCrop>false</ScaleCrop>
  <Company>Reanimator Extreme Edition</Company>
  <LinksUpToDate>false</LinksUpToDate>
  <CharactersWithSpaces>1406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Дина</dc:creator>
  <cp:keywords/>
  <dc:description/>
  <cp:lastModifiedBy>Дина</cp:lastModifiedBy>
  <cp:revision>4</cp:revision>
  <dcterms:created xsi:type="dcterms:W3CDTF">2015-11-24T06:28:00Z</dcterms:created>
  <dcterms:modified xsi:type="dcterms:W3CDTF">2015-11-24T06:40:00Z</dcterms:modified>
</cp:coreProperties>
</file>